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F2" w:rsidRPr="00356E4A" w:rsidRDefault="00BA6EF2" w:rsidP="00356E4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356E4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Информация о земельных участках, возможных к предоставлению в аренду без проведения торгов</w:t>
      </w:r>
    </w:p>
    <w:p w:rsidR="00EC07C9" w:rsidRDefault="00BA6EF2" w:rsidP="00876B3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 на территории Ростовской области действует Областной закон от 25.02.2015 № 312-ЗС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торгов».</w:t>
      </w:r>
    </w:p>
    <w:p w:rsidR="00EC07C9" w:rsidRDefault="00EC07C9" w:rsidP="00876B3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6EF2"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предоставления компенсационного земельного участка инвестору, обеспечивающему завершение строительства проблемного объекта, в настоящее время для предоставления в аренду без проведения торгов</w:t>
      </w:r>
      <w:r w:rsidR="00E77E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администрацией </w:t>
      </w:r>
      <w:r w:rsidR="00E77EE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E77EE7" w:rsidRPr="00E77E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="00E77EE7" w:rsidRPr="00E77E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Ростова-на-Дону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предлагаются земельные участки</w:t>
      </w:r>
      <w:r w:rsidR="00BA6EF2"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в 4 и 9 микрорайонах жилого района «</w:t>
      </w:r>
      <w:proofErr w:type="spellStart"/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Левенцовский</w:t>
      </w:r>
      <w:proofErr w:type="spellEnd"/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», а также земельные участки, расположенные по адресу: </w:t>
      </w:r>
      <w:r w:rsid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br/>
      </w: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г. Ростов-на-Дону, р-н Первомайский, район Ростовского моря.</w:t>
      </w:r>
    </w:p>
    <w:p w:rsidR="00EC07C9" w:rsidRPr="00EC07C9" w:rsidRDefault="00EC07C9" w:rsidP="00876B38">
      <w:pPr>
        <w:pStyle w:val="a6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В 9 микрорайоне возможно предоставить 15 земельных участков </w:t>
      </w: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br/>
        <w:t>для размещения многоквартирных домов (общая площадь квартир 276854,7 к</w:t>
      </w:r>
      <w:r w:rsid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в</w:t>
      </w:r>
      <w:proofErr w:type="gramStart"/>
      <w:r w:rsid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.м</w:t>
      </w:r>
      <w:proofErr w:type="gramEnd"/>
      <w:r w:rsid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) </w:t>
      </w:r>
      <w:r w:rsid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br/>
        <w:t>с кадастровыми номерами: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61:44:0073012:1512;</w:t>
      </w:r>
    </w:p>
    <w:p w:rsidR="00EC07C9" w:rsidRPr="00EC07C9" w:rsidRDefault="00EC07C9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61:44:0073012:1478;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61:44:0073012:1507;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61:44:0073012:1479;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61:44:0073012:1503;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61:44:0073012:1482;</w:t>
      </w:r>
    </w:p>
    <w:p w:rsidR="00EC07C9" w:rsidRPr="00EC07C9" w:rsidRDefault="00EC07C9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61:44:0073012:1496;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61:44:0073012:1500;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61:44:0073012:1508;</w:t>
      </w:r>
    </w:p>
    <w:p w:rsidR="00EC07C9" w:rsidRPr="00EC07C9" w:rsidRDefault="00EC07C9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61:44:0073012:1513;</w:t>
      </w:r>
    </w:p>
    <w:p w:rsidR="00EC07C9" w:rsidRPr="00EC07C9" w:rsidRDefault="00EC07C9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61:44:0073012:1505;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61:44:0073012:1483;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61:44:0073012:1491;</w:t>
      </w:r>
    </w:p>
    <w:p w:rsidR="00EC07C9" w:rsidRPr="00EC07C9" w:rsidRDefault="00E77EE7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61:44:0073012:1492;</w:t>
      </w:r>
    </w:p>
    <w:p w:rsidR="00E77EE7" w:rsidRDefault="00EC07C9" w:rsidP="00876B38">
      <w:pPr>
        <w:pStyle w:val="a6"/>
        <w:numPr>
          <w:ilvl w:val="0"/>
          <w:numId w:val="1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61:44:0073012:1498.</w:t>
      </w:r>
    </w:p>
    <w:p w:rsidR="00EC07C9" w:rsidRPr="00E77EE7" w:rsidRDefault="00EC07C9" w:rsidP="00876B38">
      <w:pPr>
        <w:pStyle w:val="a6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В 4 микрорайоне - возможно предоставить 10 земельных участков </w:t>
      </w:r>
      <w:r w:rsidRP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br/>
        <w:t>для размещения многоквартирных домов (общая площадь квартир 137054 кв</w:t>
      </w:r>
      <w:proofErr w:type="gramStart"/>
      <w:r w:rsidRP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.м</w:t>
      </w:r>
      <w:proofErr w:type="gramEnd"/>
      <w:r w:rsidRP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) </w:t>
      </w:r>
      <w:r w:rsidRPr="00E77EE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br/>
        <w:t xml:space="preserve">с кадастровыми номерами:  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61:44:0073012:122;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61:44:0073012:123;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61:44:0073012:140;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61:44:0073012:141;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61:44:0073012:142;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61:44:0073012:139;</w:t>
      </w:r>
    </w:p>
    <w:p w:rsidR="00EC07C9" w:rsidRPr="00EC07C9" w:rsidRDefault="00EC07C9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61:44:0073012:138;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lastRenderedPageBreak/>
        <w:t>61:44:0073012:137;</w:t>
      </w:r>
    </w:p>
    <w:p w:rsidR="00EC07C9" w:rsidRPr="00EC07C9" w:rsidRDefault="00E77EE7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61:44:0073012:136;</w:t>
      </w:r>
    </w:p>
    <w:p w:rsidR="00EC07C9" w:rsidRPr="00EC07C9" w:rsidRDefault="00EC07C9" w:rsidP="00876B38">
      <w:pPr>
        <w:pStyle w:val="a6"/>
        <w:numPr>
          <w:ilvl w:val="0"/>
          <w:numId w:val="2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61:44:0073012:135.</w:t>
      </w:r>
    </w:p>
    <w:p w:rsidR="00EC07C9" w:rsidRPr="00EC07C9" w:rsidRDefault="00EC07C9" w:rsidP="00876B38">
      <w:pPr>
        <w:pStyle w:val="a6"/>
        <w:ind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В Первомайском районе города Ростова-на-Дону, в районе Ростовского моря</w:t>
      </w:r>
      <w:r w:rsidRPr="00EC07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07C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соответствии с документацией по планировке и межеванию территории, утвержденной постановлением Администрации города Ростова-на-Дону                             от 25.07.2019 № 641 возможно предоставить нижеперечисленные земельные участки с кадастровыми номерами</w:t>
      </w: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:</w:t>
      </w:r>
    </w:p>
    <w:p w:rsidR="00EC07C9" w:rsidRPr="00EC07C9" w:rsidRDefault="00EC07C9" w:rsidP="00876B38">
      <w:pPr>
        <w:pStyle w:val="a6"/>
        <w:numPr>
          <w:ilvl w:val="0"/>
          <w:numId w:val="3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61:44:0020349:6, </w:t>
      </w:r>
    </w:p>
    <w:p w:rsidR="00EC07C9" w:rsidRPr="00EC07C9" w:rsidRDefault="00EC07C9" w:rsidP="00876B38">
      <w:pPr>
        <w:pStyle w:val="a6"/>
        <w:numPr>
          <w:ilvl w:val="0"/>
          <w:numId w:val="3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61:44:0020349:7;</w:t>
      </w:r>
    </w:p>
    <w:p w:rsidR="00EC07C9" w:rsidRPr="00EC07C9" w:rsidRDefault="00EC07C9" w:rsidP="00876B38">
      <w:pPr>
        <w:pStyle w:val="a6"/>
        <w:numPr>
          <w:ilvl w:val="0"/>
          <w:numId w:val="3"/>
        </w:numPr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</w:pPr>
      <w:r w:rsidRPr="00EC07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>61:44:0020348:10.</w:t>
      </w:r>
    </w:p>
    <w:p w:rsidR="00BA6EF2" w:rsidRPr="00356E4A" w:rsidRDefault="00BA6EF2" w:rsidP="00876B3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Контактный телефон специалиста в мун</w:t>
      </w:r>
      <w:r w:rsid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иципальном образовании </w:t>
      </w:r>
      <w:r w:rsidR="00ED1F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(863) 269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81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 w:rsidR="00556E49" w:rsidRPr="00556E49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5" style="width:467.75pt;height:.6pt" o:hrstd="t" o:hrnoshade="t" o:hr="t" fillcolor="#414141" stroked="f"/>
        </w:pict>
      </w:r>
    </w:p>
    <w:p w:rsidR="00E77EE7" w:rsidRDefault="00E77EE7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предоставления компенсационного земельного участка инвестору</w:t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gramStart"/>
      <w:r w:rsidRPr="00E77E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E77E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Батайска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предложены земельные участки</w:t>
      </w:r>
      <w:r w:rsidR="00EC07C9"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районе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C07C9"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ул. Олимпийское кольцо и земельный участок севернее территории дачного товарищества «Донская чаша» общей площадью 287,0 тыс. кв.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кадастровыми номерами:</w:t>
      </w:r>
    </w:p>
    <w:p w:rsidR="00E77EE7" w:rsidRPr="00876B38" w:rsidRDefault="00EC07C9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B38">
        <w:rPr>
          <w:rFonts w:ascii="Times New Roman" w:eastAsia="Times New Roman" w:hAnsi="Times New Roman" w:cs="Times New Roman"/>
          <w:color w:val="000000"/>
          <w:sz w:val="28"/>
          <w:szCs w:val="28"/>
        </w:rPr>
        <w:t>61:41:0011901:1915- 62 тыс. кв</w:t>
      </w:r>
      <w:proofErr w:type="gramStart"/>
      <w:r w:rsidRPr="00876B38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</w:p>
    <w:p w:rsidR="00E77EE7" w:rsidRDefault="00EC07C9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61:46:0000000:3610- 175,04 тыс. кв</w:t>
      </w:r>
      <w:proofErr w:type="gramStart"/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</w:p>
    <w:p w:rsidR="00EC07C9" w:rsidRDefault="00EC07C9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61:46:0000000:3609- 49,9 тыс.кв.м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07C9" w:rsidRPr="00EC07C9" w:rsidRDefault="00EC07C9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A6EF2" w:rsidRPr="00356E4A" w:rsidRDefault="00EC07C9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Контактный телефон специалиста в муниципальном образовании </w:t>
      </w:r>
      <w:r w:rsidR="00ED1F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(863 54) 5 79 03</w:t>
      </w:r>
      <w:r w:rsidR="00556E49" w:rsidRPr="00556E49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6" style="width:467.75pt;height:.6pt" o:hrstd="t" o:hrnoshade="t" o:hr="t" fillcolor="#414141" stroked="f"/>
        </w:pict>
      </w:r>
    </w:p>
    <w:p w:rsidR="00BA6EF2" w:rsidRDefault="00E77EE7" w:rsidP="00876B3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предоставления компенсационного земельного участка инвестору</w:t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Pr="00E77E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Таганрога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предложены земельные участки</w:t>
      </w: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6099"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пер. 1-й </w:t>
      </w:r>
      <w:proofErr w:type="gramStart"/>
      <w:r w:rsidR="00D16099"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>Новый</w:t>
      </w:r>
      <w:proofErr w:type="gramEnd"/>
      <w:r w:rsidR="00D16099"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>, 14-9 и по ул. Чучева, 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кадастровыми номерами:</w:t>
      </w:r>
    </w:p>
    <w:p w:rsidR="00E77EE7" w:rsidRDefault="00E77EE7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>61:58:0004524:62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>5800 кв. м</w:t>
      </w:r>
    </w:p>
    <w:p w:rsidR="00E77EE7" w:rsidRDefault="00E77EE7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>61:58:0005281:248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3933 кв. м</w:t>
      </w:r>
    </w:p>
    <w:p w:rsidR="00876B38" w:rsidRPr="00D16099" w:rsidRDefault="00876B38" w:rsidP="00876B3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A6EF2" w:rsidRPr="00356E4A" w:rsidRDefault="00BA6EF2" w:rsidP="00876B3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Контактный телефон специалиста в муниципальном образовании </w:t>
      </w:r>
      <w:r w:rsidR="00ED1F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(863 43) 1 28 </w:t>
      </w:r>
      <w:r w:rsidR="00D16099">
        <w:rPr>
          <w:rFonts w:ascii="Times New Roman" w:eastAsia="Times New Roman" w:hAnsi="Times New Roman" w:cs="Times New Roman"/>
          <w:color w:val="000000"/>
          <w:sz w:val="28"/>
          <w:szCs w:val="28"/>
        </w:rPr>
        <w:t>67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A6EF2" w:rsidRPr="00356E4A" w:rsidRDefault="00556E49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E49">
        <w:rPr>
          <w:rFonts w:ascii="Times New Roman" w:eastAsia="Times New Roman" w:hAnsi="Times New Roman" w:cs="Times New Roman"/>
          <w:color w:val="000000"/>
          <w:sz w:val="28"/>
          <w:szCs w:val="28"/>
        </w:rPr>
        <w:pict>
          <v:rect id="_x0000_i1027" style="width:467.75pt;height:.6pt" o:hrstd="t" o:hrnoshade="t" o:hr="t" fillcolor="#414141" stroked="f"/>
        </w:pict>
      </w:r>
    </w:p>
    <w:p w:rsidR="00EC07C9" w:rsidRDefault="00876B38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предоставления компенсационного земельного участка инвестору</w:t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76B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876B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Азова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 земельный участок</w:t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районе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Инзенской</w:t>
      </w:r>
      <w:proofErr w:type="spellEnd"/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07C9"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(участок определён, но не сформирован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EC07C9"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07C9" w:rsidRPr="00EC07C9" w:rsidRDefault="00EC07C9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07C9" w:rsidRDefault="00EC07C9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Контактный телефон специалиста в муниципальном образовании </w:t>
      </w:r>
      <w:r w:rsidR="00ED1F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>(863 42) 6 39 05</w:t>
      </w:r>
    </w:p>
    <w:p w:rsidR="00BA6EF2" w:rsidRPr="00356E4A" w:rsidRDefault="00556E49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6E4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pict>
          <v:rect id="_x0000_i1028" style="width:467.75pt;height:.6pt" o:hrstd="t" o:hrnoshade="t" o:hr="t" fillcolor="#414141" stroked="f"/>
        </w:pict>
      </w:r>
    </w:p>
    <w:p w:rsidR="00BA6EF2" w:rsidRPr="00356E4A" w:rsidRDefault="00BA6EF2" w:rsidP="00876B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6B38" w:rsidRDefault="00876B38" w:rsidP="00876B3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56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предоставления компенсационного земельного участка инвестору</w:t>
      </w:r>
      <w:r w:rsidRPr="00EC0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Pr="00876B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Каменск-Шахтинск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предложены</w:t>
      </w: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земельные участки</w:t>
      </w:r>
      <w:r w:rsidR="003A0F29"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ул. Ученической, 12</w:t>
      </w:r>
      <w:r w:rsidR="003A0F29"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Арсенальная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8, с кадастровыми номерами:</w:t>
      </w:r>
    </w:p>
    <w:p w:rsidR="00876B38" w:rsidRDefault="00876B38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61:52:0030051:1014 -</w:t>
      </w: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1345,00 кв</w:t>
      </w:r>
      <w:proofErr w:type="gramStart"/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76B38" w:rsidRPr="003A0F29" w:rsidRDefault="00876B38" w:rsidP="00876B3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>61:52:0030021:41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4747,00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>кв.м.</w:t>
      </w:r>
    </w:p>
    <w:p w:rsidR="002446E5" w:rsidRDefault="003A0F29" w:rsidP="00876B3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</w:pP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Контактный телефон специалиста в муниципальном образовании </w:t>
      </w:r>
      <w:r w:rsidR="00ED1F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A0F29">
        <w:rPr>
          <w:rFonts w:ascii="Times New Roman" w:eastAsia="Times New Roman" w:hAnsi="Times New Roman" w:cs="Times New Roman"/>
          <w:color w:val="000000"/>
          <w:sz w:val="28"/>
          <w:szCs w:val="28"/>
        </w:rPr>
        <w:t>(863 65)7 78 22</w:t>
      </w:r>
    </w:p>
    <w:sectPr w:rsidR="002446E5" w:rsidSect="00356E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456"/>
    <w:multiLevelType w:val="hybridMultilevel"/>
    <w:tmpl w:val="80F2236E"/>
    <w:lvl w:ilvl="0" w:tplc="0DFA7998">
      <w:start w:val="1"/>
      <w:numFmt w:val="bullet"/>
      <w:lvlText w:val=""/>
      <w:lvlJc w:val="left"/>
      <w:pPr>
        <w:ind w:left="1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1">
    <w:nsid w:val="068C5CAA"/>
    <w:multiLevelType w:val="hybridMultilevel"/>
    <w:tmpl w:val="4A5615C8"/>
    <w:lvl w:ilvl="0" w:tplc="0DFA7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57D1A"/>
    <w:multiLevelType w:val="hybridMultilevel"/>
    <w:tmpl w:val="2774F9BE"/>
    <w:lvl w:ilvl="0" w:tplc="0DFA7998">
      <w:start w:val="1"/>
      <w:numFmt w:val="bullet"/>
      <w:lvlText w:val=""/>
      <w:lvlJc w:val="left"/>
      <w:pPr>
        <w:ind w:left="14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34" w:hanging="360"/>
      </w:pPr>
    </w:lvl>
    <w:lvl w:ilvl="2" w:tplc="0419001B" w:tentative="1">
      <w:start w:val="1"/>
      <w:numFmt w:val="lowerRoman"/>
      <w:lvlText w:val="%3."/>
      <w:lvlJc w:val="right"/>
      <w:pPr>
        <w:ind w:left="2854" w:hanging="180"/>
      </w:pPr>
    </w:lvl>
    <w:lvl w:ilvl="3" w:tplc="0419000F" w:tentative="1">
      <w:start w:val="1"/>
      <w:numFmt w:val="decimal"/>
      <w:lvlText w:val="%4."/>
      <w:lvlJc w:val="left"/>
      <w:pPr>
        <w:ind w:left="3574" w:hanging="360"/>
      </w:pPr>
    </w:lvl>
    <w:lvl w:ilvl="4" w:tplc="04190019" w:tentative="1">
      <w:start w:val="1"/>
      <w:numFmt w:val="lowerLetter"/>
      <w:lvlText w:val="%5."/>
      <w:lvlJc w:val="left"/>
      <w:pPr>
        <w:ind w:left="4294" w:hanging="360"/>
      </w:pPr>
    </w:lvl>
    <w:lvl w:ilvl="5" w:tplc="0419001B" w:tentative="1">
      <w:start w:val="1"/>
      <w:numFmt w:val="lowerRoman"/>
      <w:lvlText w:val="%6."/>
      <w:lvlJc w:val="right"/>
      <w:pPr>
        <w:ind w:left="5014" w:hanging="180"/>
      </w:pPr>
    </w:lvl>
    <w:lvl w:ilvl="6" w:tplc="0419000F" w:tentative="1">
      <w:start w:val="1"/>
      <w:numFmt w:val="decimal"/>
      <w:lvlText w:val="%7."/>
      <w:lvlJc w:val="left"/>
      <w:pPr>
        <w:ind w:left="5734" w:hanging="360"/>
      </w:pPr>
    </w:lvl>
    <w:lvl w:ilvl="7" w:tplc="04190019" w:tentative="1">
      <w:start w:val="1"/>
      <w:numFmt w:val="lowerLetter"/>
      <w:lvlText w:val="%8."/>
      <w:lvlJc w:val="left"/>
      <w:pPr>
        <w:ind w:left="6454" w:hanging="360"/>
      </w:pPr>
    </w:lvl>
    <w:lvl w:ilvl="8" w:tplc="0419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3">
    <w:nsid w:val="3A823C14"/>
    <w:multiLevelType w:val="hybridMultilevel"/>
    <w:tmpl w:val="9D344DCE"/>
    <w:lvl w:ilvl="0" w:tplc="20C0E28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A6EF2"/>
    <w:rsid w:val="002446E5"/>
    <w:rsid w:val="003227DC"/>
    <w:rsid w:val="00356E4A"/>
    <w:rsid w:val="003A0F29"/>
    <w:rsid w:val="00556E49"/>
    <w:rsid w:val="007328B5"/>
    <w:rsid w:val="00812B62"/>
    <w:rsid w:val="00876B38"/>
    <w:rsid w:val="00A64254"/>
    <w:rsid w:val="00BA6EF2"/>
    <w:rsid w:val="00D16099"/>
    <w:rsid w:val="00E77EE7"/>
    <w:rsid w:val="00EC07C9"/>
    <w:rsid w:val="00ED1FB9"/>
    <w:rsid w:val="00F93F1A"/>
    <w:rsid w:val="00FB4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6E5"/>
  </w:style>
  <w:style w:type="paragraph" w:styleId="1">
    <w:name w:val="heading 1"/>
    <w:basedOn w:val="a"/>
    <w:link w:val="10"/>
    <w:uiPriority w:val="9"/>
    <w:qFormat/>
    <w:rsid w:val="00BA6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E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nhideWhenUsed/>
    <w:rsid w:val="00BA6EF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A6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A6EF2"/>
    <w:rPr>
      <w:b/>
      <w:bCs/>
    </w:rPr>
  </w:style>
  <w:style w:type="paragraph" w:styleId="a6">
    <w:name w:val="No Spacing"/>
    <w:uiPriority w:val="1"/>
    <w:qFormat/>
    <w:rsid w:val="00EC07C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76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9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" w:color="000000"/>
            <w:right w:val="none" w:sz="0" w:space="0" w:color="auto"/>
          </w:divBdr>
          <w:divsChild>
            <w:div w:id="1313674288">
              <w:marLeft w:val="0"/>
              <w:marRight w:val="-16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4560">
                  <w:marLeft w:val="0"/>
                  <w:marRight w:val="161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3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Khrykina</dc:creator>
  <cp:keywords/>
  <dc:description/>
  <cp:lastModifiedBy>Валентина С. Шевкова</cp:lastModifiedBy>
  <cp:revision>8</cp:revision>
  <dcterms:created xsi:type="dcterms:W3CDTF">2019-02-06T06:19:00Z</dcterms:created>
  <dcterms:modified xsi:type="dcterms:W3CDTF">2020-03-18T11:37:00Z</dcterms:modified>
</cp:coreProperties>
</file>